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A" w:rsidRDefault="003A7DA7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Liceo Classico Parini</w:t>
      </w:r>
    </w:p>
    <w:p w:rsidR="00E56F1A" w:rsidRDefault="003A7DA7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PIANO DIDATTICO PERSONALIZZATO</w:t>
      </w:r>
    </w:p>
    <w:p w:rsidR="00E56F1A" w:rsidRDefault="003A7DA7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per Disturbi Specifici dell’Apprendimento</w:t>
      </w:r>
    </w:p>
    <w:p w:rsidR="00E56F1A" w:rsidRDefault="003A7DA7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Anno scolastico 2021-2022</w:t>
      </w:r>
    </w:p>
    <w:p w:rsidR="00E56F1A" w:rsidRDefault="00E56F1A">
      <w:pPr>
        <w:rPr>
          <w:rFonts w:ascii="Calibri" w:eastAsia="Calibri" w:hAnsi="Calibri" w:cs="Calibri"/>
          <w:b/>
          <w:sz w:val="20"/>
          <w:szCs w:val="20"/>
        </w:rPr>
      </w:pPr>
    </w:p>
    <w:p w:rsidR="00E56F1A" w:rsidRDefault="003A7DA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e cognome dello studente  </w:t>
      </w:r>
    </w:p>
    <w:p w:rsidR="00E56F1A" w:rsidRDefault="003A7DA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­­­­classe ­­­­­­­</w:t>
      </w:r>
    </w:p>
    <w:p w:rsidR="00E56F1A" w:rsidRDefault="003A7DA7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Diagnosi</w:t>
      </w:r>
    </w:p>
    <w:p w:rsidR="00E56F1A" w:rsidRDefault="003A7DA7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dislessia</w:t>
      </w:r>
    </w:p>
    <w:p w:rsidR="00E56F1A" w:rsidRDefault="003A7DA7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disgrafia</w:t>
      </w:r>
    </w:p>
    <w:p w:rsidR="00E56F1A" w:rsidRDefault="003A7DA7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disortografia</w:t>
      </w:r>
    </w:p>
    <w:p w:rsidR="00E56F1A" w:rsidRDefault="003A7DA7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discalculia</w:t>
      </w:r>
    </w:p>
    <w:p w:rsidR="00E56F1A" w:rsidRDefault="003A7DA7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disturbo misto</w:t>
      </w:r>
    </w:p>
    <w:p w:rsidR="00E56F1A" w:rsidRDefault="00E56F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6F1A" w:rsidRDefault="003A7DA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rinvia al fascicolo personale dello studente per la diagnosi specialistica e la documentazione relativa, redatta da _____________________________________ presso il centro ___________________________ il __/__/___</w:t>
      </w:r>
    </w:p>
    <w:p w:rsidR="00E56F1A" w:rsidRDefault="00E56F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6F1A" w:rsidRDefault="003A7DA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Percorso didattico pregresso</w:t>
      </w:r>
    </w:p>
    <w:p w:rsidR="00E56F1A" w:rsidRDefault="003A7DA7">
      <w:pPr>
        <w:jc w:val="both"/>
        <w:rPr>
          <w:rFonts w:ascii="Calibri" w:eastAsia="Calibri" w:hAnsi="Calibri" w:cs="Calibri"/>
          <w:i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continuità con ordini di scuola o classi precedenti, Piani Didattici Personalizzati adottati in precedenza, rinvio alla documentazione inclusa nel fascicolo personale</w:t>
      </w:r>
    </w:p>
    <w:p w:rsidR="00E56F1A" w:rsidRDefault="00E56F1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56F1A" w:rsidRDefault="003A7DA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Rapporti scuola-famiglia</w:t>
      </w:r>
    </w:p>
    <w:p w:rsidR="00E56F1A" w:rsidRDefault="003A7DA7">
      <w:pPr>
        <w:jc w:val="both"/>
        <w:rPr>
          <w:rFonts w:ascii="Calibri" w:eastAsia="Calibri" w:hAnsi="Calibri" w:cs="Calibri"/>
          <w:i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 xml:space="preserve">incontri regolari e contatti frequenti o difficoltà nei contatti, incontri con la specialista dello sportello </w:t>
      </w:r>
      <w:proofErr w:type="spellStart"/>
      <w:r>
        <w:rPr>
          <w:rFonts w:ascii="Calibri" w:eastAsia="Calibri" w:hAnsi="Calibri" w:cs="Calibri"/>
          <w:i/>
          <w:color w:val="0000FF"/>
          <w:sz w:val="20"/>
          <w:szCs w:val="20"/>
        </w:rPr>
        <w:t>Dsa</w:t>
      </w:r>
      <w:proofErr w:type="spellEnd"/>
      <w:r>
        <w:rPr>
          <w:rFonts w:ascii="Calibri" w:eastAsia="Calibri" w:hAnsi="Calibri" w:cs="Calibri"/>
          <w:i/>
          <w:color w:val="0000FF"/>
          <w:sz w:val="20"/>
          <w:szCs w:val="20"/>
        </w:rPr>
        <w:t xml:space="preserve"> del Liceo Parini, eventuali incontri con  specialisti coinvolti dalla famiglia</w:t>
      </w:r>
    </w:p>
    <w:p w:rsidR="00E56F1A" w:rsidRDefault="003A7DA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:rsidR="00E56F1A" w:rsidRDefault="003A7DA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MISURE DIDATTICHE CONCORDATE DA TUTTI I DOCENTI DEL CONSIGLIO DI CLASSE  </w:t>
      </w:r>
    </w:p>
    <w:p w:rsidR="00E56F1A" w:rsidRDefault="003A7DA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misure indicate si intendono valide sia durante la didattica in presenza sia durante la didattica a distanza.</w:t>
      </w:r>
    </w:p>
    <w:p w:rsidR="00E56F1A" w:rsidRDefault="003A7DA7">
      <w:pPr>
        <w:rPr>
          <w:rFonts w:ascii="Calibri" w:eastAsia="Calibri" w:hAnsi="Calibri" w:cs="Calibri"/>
          <w:i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cancellare le misure non applicate, aggiungere liberamente</w:t>
      </w:r>
    </w:p>
    <w:p w:rsidR="00E56F1A" w:rsidRDefault="00E56F1A">
      <w:pPr>
        <w:rPr>
          <w:rFonts w:ascii="Calibri" w:eastAsia="Calibri" w:hAnsi="Calibri" w:cs="Calibri"/>
          <w:b/>
          <w:sz w:val="18"/>
          <w:szCs w:val="18"/>
        </w:rPr>
      </w:pPr>
    </w:p>
    <w:p w:rsidR="00E56F1A" w:rsidRDefault="003A7DA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>PER LE LEZIONI E PER LO STUDIO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dispensare lo studente dallo scrivere in corsivo, dal prendere appunti, dal leggere ad alta voce, dal leggere in metrica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possibilità di usare per lo studio libri e dizionari in formato digitale, audiolibri, risorse multimediali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possibilità di registrare le lezioni 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riduzione del carico di lavoro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riduzione dei contenuti da studiare ai soli nuclei essenziali in alcune  (...) o in tutte le discipline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creare occasioni ed esperienze che valorizzino le capacità dello studente </w:t>
      </w:r>
    </w:p>
    <w:p w:rsidR="00E56F1A" w:rsidRDefault="00E56F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6F1A" w:rsidRDefault="003A7DA7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PER LE VERIFICHE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programmazione delle verifiche</w:t>
      </w:r>
    </w:p>
    <w:p w:rsidR="00E56F1A" w:rsidRDefault="003A7DA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evitare la sovrapposizione di verifiche o di scadenze per la consegna di compiti impegnativi (es. relazioni)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prevedere tempi aggiuntivi per le verifiche o ridurre le richieste (il testo da tradurre, il numero dei quesiti...)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utilizzare durante le verifiche scritte e orali sintesi, mappe concettuali, schemi o tabelle approvati dal docente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utilizzare la calcolatrice 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utilizzare dizionari in formato digitale</w:t>
      </w:r>
    </w:p>
    <w:p w:rsidR="00E56F1A" w:rsidRDefault="003A7DA7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maggiore attenzione al contenuto rispetto alla forma e non valutazione degli errori ortografici</w:t>
      </w:r>
    </w:p>
    <w:p w:rsidR="00E56F1A" w:rsidRDefault="003A7DA7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possibilità di compensare con prove orali le prove scritte valide per l’orale (escluse le prove scritte di traduzione)</w:t>
      </w:r>
    </w:p>
    <w:p w:rsidR="00E56F1A" w:rsidRDefault="003A7DA7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</w:t>
      </w:r>
    </w:p>
    <w:p w:rsidR="00E56F1A" w:rsidRDefault="00E56F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6F1A" w:rsidRDefault="003A7DA7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MISURE DIDATTICHE ADOTTATE NELLE SINGOLE MATERIE </w:t>
      </w:r>
    </w:p>
    <w:p w:rsidR="00E56F1A" w:rsidRDefault="003A7DA7">
      <w:pPr>
        <w:jc w:val="both"/>
        <w:rPr>
          <w:rFonts w:ascii="Calibri" w:eastAsia="Calibri" w:hAnsi="Calibri" w:cs="Calibri"/>
          <w:i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 xml:space="preserve">eliminare tutta questa sezione, se sostituita dalle misure condivise dal </w:t>
      </w:r>
      <w:proofErr w:type="spellStart"/>
      <w:r>
        <w:rPr>
          <w:rFonts w:ascii="Calibri" w:eastAsia="Calibri" w:hAnsi="Calibri" w:cs="Calibri"/>
          <w:i/>
          <w:color w:val="0000FF"/>
          <w:sz w:val="20"/>
          <w:szCs w:val="20"/>
        </w:rPr>
        <w:t>cdc</w:t>
      </w:r>
      <w:proofErr w:type="spellEnd"/>
      <w:r>
        <w:rPr>
          <w:rFonts w:ascii="Calibri" w:eastAsia="Calibri" w:hAnsi="Calibri" w:cs="Calibri"/>
          <w:i/>
          <w:color w:val="0000FF"/>
          <w:sz w:val="20"/>
          <w:szCs w:val="20"/>
        </w:rPr>
        <w:t>; eliminare le voci non applicate, sostituire liberamente con altro</w:t>
      </w:r>
    </w:p>
    <w:p w:rsidR="00E56F1A" w:rsidRDefault="00E56F1A">
      <w:pPr>
        <w:jc w:val="both"/>
        <w:rPr>
          <w:rFonts w:ascii="Calibri" w:eastAsia="Calibri" w:hAnsi="Calibri" w:cs="Calibri"/>
          <w:i/>
          <w:color w:val="0000FF"/>
          <w:sz w:val="20"/>
          <w:szCs w:val="20"/>
        </w:rPr>
      </w:pPr>
    </w:p>
    <w:tbl>
      <w:tblPr>
        <w:tblStyle w:val="a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240"/>
        <w:gridCol w:w="780"/>
        <w:gridCol w:w="495"/>
        <w:gridCol w:w="6360"/>
      </w:tblGrid>
      <w:tr w:rsidR="00E56F1A">
        <w:trPr>
          <w:trHeight w:val="46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MISURE COMPENSATIVE</w:t>
            </w:r>
          </w:p>
        </w:tc>
        <w:tc>
          <w:tcPr>
            <w:tcW w:w="15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MISURE </w:t>
            </w:r>
          </w:p>
          <w:p w:rsidR="00E56F1A" w:rsidRDefault="003A7DA7">
            <w:pPr>
              <w:spacing w:line="288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DISPENSATIVE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DURANTE LE VERIFICHE</w:t>
            </w:r>
          </w:p>
        </w:tc>
      </w:tr>
      <w:tr w:rsidR="00E56F1A">
        <w:trPr>
          <w:trHeight w:val="450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Lingua e cultura italiana</w:t>
            </w:r>
          </w:p>
        </w:tc>
      </w:tr>
      <w:tr w:rsidR="00E56F1A">
        <w:trPr>
          <w:trHeight w:val="18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-uso del computer non connesso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di mappe concettuali approvate dal docente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tempo aggiuntivo o riduzione delle richieste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maggiore attenzione al contenuto rispetto alla forma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non valutazione degli errori ortografici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compensare con prove orali le prove scritte valide per l’orale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Lingua e cultura latina</w:t>
            </w:r>
          </w:p>
        </w:tc>
      </w:tr>
      <w:tr w:rsidR="00E56F1A">
        <w:trPr>
          <w:trHeight w:val="21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dalla lettura metrica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uso del computer non connesso 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 dizionario digitale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della rubrica o di sintesi approvate dal docente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riduzione del testo da tradurre o tempo aggiuntivo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non valutazione degli errori ortografici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compensare con prove orali le prove scritte valide per l’orale (non le prove di traduzione in classe)</w:t>
            </w:r>
          </w:p>
        </w:tc>
      </w:tr>
      <w:tr w:rsidR="00E56F1A">
        <w:trPr>
          <w:trHeight w:val="450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Lingua e cultura greca</w:t>
            </w:r>
          </w:p>
        </w:tc>
      </w:tr>
      <w:tr w:rsidR="00E56F1A">
        <w:trPr>
          <w:trHeight w:val="21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dispensa dalla lettura metrica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uso del computer non connesso 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 dizionario digitale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della rubrica o di sintesi approvate dal docente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riduzione del testo da tradurre o tempo aggiuntivo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non valutazione degli errori ortografici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compensare con prove orali le prove scritte valide per l’orale (non le prove di traduzione in classe)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numPr>
                <w:ilvl w:val="0"/>
                <w:numId w:val="2"/>
              </w:numPr>
              <w:spacing w:line="288" w:lineRule="auto"/>
              <w:ind w:left="14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Lingua e civiltà inglese</w:t>
            </w:r>
          </w:p>
        </w:tc>
      </w:tr>
      <w:tr w:rsidR="00E56F1A">
        <w:trPr>
          <w:trHeight w:val="207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di sintesi o repertori di  vocaboli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studio mnemonico delle irregolarità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apprendimento della forma scritta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uso del computer non connesso 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 dizionario digitale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della rubrica o di sintesi approvate dal docente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riduzione del testo da tradurre o tempo aggiuntivo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non valutazione degli errori ortografici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possibilità di compensare con prove orali le prove scritte valide per l’orale 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 e filosofia</w:t>
            </w:r>
          </w:p>
        </w:tc>
      </w:tr>
      <w:tr w:rsidR="00E56F1A">
        <w:trPr>
          <w:trHeight w:val="195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numPr>
                <w:ilvl w:val="0"/>
                <w:numId w:val="2"/>
              </w:numPr>
              <w:spacing w:line="288" w:lineRule="auto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del computer non connesso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uso di mappe concettuali approvate dal docente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tempo aggiuntivo o riduzione delle richieste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maggiore attenzione al contenuto rispetto alla forma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non valutazione degli errori ortografici</w:t>
            </w:r>
          </w:p>
          <w:p w:rsidR="00E56F1A" w:rsidRDefault="003A7DA7">
            <w:pPr>
              <w:numPr>
                <w:ilvl w:val="0"/>
                <w:numId w:val="4"/>
              </w:num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possibilità di compensare con prove orali le prove scritte 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Matematica e fisica</w:t>
            </w:r>
          </w:p>
        </w:tc>
      </w:tr>
      <w:tr w:rsidR="00E56F1A">
        <w:trPr>
          <w:trHeight w:val="16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di tavole e formulari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memorizzare formule e definizioni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usare la calcolatrice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-usare tavole e formulari approvati dal docente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tempo aggiuntivo o riduzione delle richieste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maggiore attenzione al contenuto rispetto alla forma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compensare con prove orali le verifiche scritte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Scienze naturali</w:t>
            </w:r>
          </w:p>
        </w:tc>
      </w:tr>
      <w:tr w:rsidR="00E56F1A">
        <w:trPr>
          <w:trHeight w:val="13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di tavole e formulari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memorizzare formule e definizioni</w:t>
            </w:r>
          </w:p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usare tavole e formulari approvati dal docente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tempo aggiuntivo o riduzione delle richieste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-maggiore attenzione al contenuto rispetto alla forma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possibilità di compensare con prove orali le verifiche scritte 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 dell’arte</w:t>
            </w:r>
          </w:p>
        </w:tc>
      </w:tr>
      <w:tr w:rsidR="00E56F1A">
        <w:trPr>
          <w:trHeight w:val="133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possibilità di usare il computer</w:t>
            </w:r>
          </w:p>
          <w:p w:rsidR="00E56F1A" w:rsidRDefault="003A7DA7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tempo aggiuntivo o riduzione delle  richieste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-maggiore attenzione al contenuto rispetto alla forma</w:t>
            </w:r>
          </w:p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-possibilità di compensare con prove orali le prove scritte valide per l’orale</w:t>
            </w: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2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Scienze motorie</w:t>
            </w:r>
          </w:p>
        </w:tc>
      </w:tr>
      <w:tr w:rsidR="00E56F1A">
        <w:trPr>
          <w:trHeight w:val="51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6F1A">
        <w:trPr>
          <w:trHeight w:val="435"/>
        </w:trPr>
        <w:tc>
          <w:tcPr>
            <w:tcW w:w="95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spacing w:line="288" w:lineRule="auto"/>
              <w:ind w:left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Religione cattolica</w:t>
            </w:r>
          </w:p>
        </w:tc>
      </w:tr>
      <w:tr w:rsidR="00E56F1A">
        <w:trPr>
          <w:trHeight w:val="540"/>
        </w:trPr>
        <w:tc>
          <w:tcPr>
            <w:tcW w:w="1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spacing w:line="288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6F1A">
        <w:trPr>
          <w:trHeight w:val="21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E56F1A">
            <w:pPr>
              <w:ind w:left="100"/>
              <w:rPr>
                <w:rFonts w:ascii="Calibri" w:eastAsia="Calibri" w:hAnsi="Calibri" w:cs="Calibri"/>
              </w:rPr>
            </w:pPr>
          </w:p>
        </w:tc>
      </w:tr>
    </w:tbl>
    <w:p w:rsidR="00E56F1A" w:rsidRDefault="003A7DA7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Milano, _________________</w:t>
      </w:r>
    </w:p>
    <w:p w:rsidR="00E56F1A" w:rsidRDefault="00E56F1A">
      <w:pPr>
        <w:rPr>
          <w:rFonts w:ascii="Calibri" w:eastAsia="Calibri" w:hAnsi="Calibri" w:cs="Calibri"/>
          <w:b/>
          <w:sz w:val="20"/>
          <w:szCs w:val="20"/>
        </w:rPr>
      </w:pPr>
    </w:p>
    <w:p w:rsidR="00E56F1A" w:rsidRDefault="003A7DA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Docenti del Consiglio di Classe        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E56F1A" w:rsidRDefault="003A7DA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adattare al caso specifico di uno studente del biennio o del triennio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E56F1A" w:rsidRDefault="00E56F1A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15"/>
        <w:gridCol w:w="2850"/>
        <w:gridCol w:w="3945"/>
      </w:tblGrid>
      <w:tr w:rsidR="00E56F1A">
        <w:trPr>
          <w:trHeight w:val="4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Coordinatore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Greco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e Geografia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e Filosofia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Fisica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Inglese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naturali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dell’arte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motorie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56F1A">
        <w:trPr>
          <w:trHeight w:val="60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F1A" w:rsidRDefault="003A7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56F1A" w:rsidRDefault="003A7DA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56F1A" w:rsidRDefault="003A7DA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56F1A" w:rsidRDefault="003A7DA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genitore o tutore legale    ______________________________________</w:t>
      </w:r>
    </w:p>
    <w:p w:rsidR="00E56F1A" w:rsidRDefault="00E56F1A">
      <w:pPr>
        <w:rPr>
          <w:rFonts w:ascii="Calibri" w:eastAsia="Calibri" w:hAnsi="Calibri" w:cs="Calibri"/>
          <w:sz w:val="20"/>
          <w:szCs w:val="20"/>
        </w:rPr>
      </w:pPr>
    </w:p>
    <w:p w:rsidR="00E56F1A" w:rsidRDefault="003A7DA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 studente ______________________________________</w:t>
      </w:r>
    </w:p>
    <w:p w:rsidR="00E56F1A" w:rsidRDefault="003A7DA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56F1A" w:rsidRDefault="003A7DA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Dirigente Scolastico</w:t>
      </w:r>
    </w:p>
    <w:p w:rsidR="00E56F1A" w:rsidRDefault="003A7DA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___________________________________</w:t>
      </w:r>
    </w:p>
    <w:sectPr w:rsidR="00E56F1A" w:rsidSect="00960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09" w:rsidRDefault="00E25A09" w:rsidP="00E25A09">
      <w:pPr>
        <w:spacing w:line="240" w:lineRule="auto"/>
      </w:pPr>
      <w:r>
        <w:separator/>
      </w:r>
    </w:p>
  </w:endnote>
  <w:endnote w:type="continuationSeparator" w:id="0">
    <w:p w:rsidR="00E25A09" w:rsidRDefault="00E25A09" w:rsidP="00E25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09" w:rsidRDefault="00E25A09" w:rsidP="00E25A09">
      <w:pPr>
        <w:spacing w:line="240" w:lineRule="auto"/>
      </w:pPr>
      <w:r>
        <w:separator/>
      </w:r>
    </w:p>
  </w:footnote>
  <w:footnote w:type="continuationSeparator" w:id="0">
    <w:p w:rsidR="00E25A09" w:rsidRDefault="00E25A09" w:rsidP="00E25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 w:rsidP="00E25A09">
    <w:pPr>
      <w:pStyle w:val="Intestazione"/>
      <w:jc w:val="center"/>
    </w:pPr>
    <w:r w:rsidRPr="00E25A09">
      <w:drawing>
        <wp:inline distT="0" distB="0" distL="0" distR="0">
          <wp:extent cx="482793" cy="645873"/>
          <wp:effectExtent l="0" t="0" r="0" b="1905"/>
          <wp:docPr id="11" name="Immagine 11" descr="I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93" cy="64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9" w:rsidRDefault="00E25A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9C"/>
    <w:multiLevelType w:val="multilevel"/>
    <w:tmpl w:val="9692D5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FA809E2"/>
    <w:multiLevelType w:val="multilevel"/>
    <w:tmpl w:val="93CED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7149F9"/>
    <w:multiLevelType w:val="multilevel"/>
    <w:tmpl w:val="42566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D650D85"/>
    <w:multiLevelType w:val="multilevel"/>
    <w:tmpl w:val="B8B0E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1A"/>
    <w:rsid w:val="003A7DA7"/>
    <w:rsid w:val="00960443"/>
    <w:rsid w:val="00E25A09"/>
    <w:rsid w:val="00E5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43"/>
  </w:style>
  <w:style w:type="paragraph" w:styleId="Titolo1">
    <w:name w:val="heading 1"/>
    <w:basedOn w:val="Normale"/>
    <w:next w:val="Normale"/>
    <w:uiPriority w:val="9"/>
    <w:qFormat/>
    <w:rsid w:val="009604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604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604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604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6044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604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60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6044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9604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04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9604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25A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A09"/>
  </w:style>
  <w:style w:type="paragraph" w:styleId="Pidipagina">
    <w:name w:val="footer"/>
    <w:basedOn w:val="Normale"/>
    <w:link w:val="PidipaginaCarattere"/>
    <w:uiPriority w:val="99"/>
    <w:semiHidden/>
    <w:unhideWhenUsed/>
    <w:rsid w:val="00E25A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5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Focaroli</dc:creator>
  <cp:lastModifiedBy>utente7</cp:lastModifiedBy>
  <cp:revision>3</cp:revision>
  <dcterms:created xsi:type="dcterms:W3CDTF">2021-09-17T07:25:00Z</dcterms:created>
  <dcterms:modified xsi:type="dcterms:W3CDTF">2021-09-23T11:26:00Z</dcterms:modified>
</cp:coreProperties>
</file>